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EA" w:rsidRPr="00755A96" w:rsidRDefault="00CA68EA" w:rsidP="00CA68E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755A96">
        <w:rPr>
          <w:rFonts w:ascii="Arial Narrow" w:hAnsi="Arial Narrow" w:cs="Times New Roman"/>
          <w:b/>
          <w:sz w:val="28"/>
          <w:szCs w:val="24"/>
        </w:rPr>
        <w:t xml:space="preserve">Zápisnica z vyhodnotenia splnenia podmienok účasti </w:t>
      </w:r>
      <w:r w:rsidRPr="00755A96">
        <w:rPr>
          <w:rFonts w:ascii="Arial Narrow" w:hAnsi="Arial Narrow" w:cs="Times New Roman"/>
          <w:b/>
          <w:i/>
          <w:sz w:val="28"/>
          <w:szCs w:val="24"/>
        </w:rPr>
        <w:t>(vzor)</w:t>
      </w:r>
    </w:p>
    <w:p w:rsidR="00CA68EA" w:rsidRPr="00755A96" w:rsidRDefault="00CA68EA" w:rsidP="00CA68EA">
      <w:pPr>
        <w:jc w:val="center"/>
        <w:rPr>
          <w:rFonts w:ascii="Arial Narrow" w:hAnsi="Arial Narrow" w:cs="Times New Roman"/>
        </w:rPr>
      </w:pPr>
      <w:r w:rsidRPr="00755A96">
        <w:rPr>
          <w:rFonts w:ascii="Arial Narrow" w:hAnsi="Arial Narrow" w:cs="Times New Roman"/>
        </w:rPr>
        <w:t>podľa § 40 ods. 12 zákona č. 343/2015 Z. z. o verejnom obstarávaní a o zmene a doplnení niektorých zákonov v znení neskorších predpisov</w:t>
      </w:r>
    </w:p>
    <w:p w:rsidR="00755A96" w:rsidRDefault="00755A96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</w:t>
      </w:r>
      <w:bookmarkStart w:id="0" w:name="_GoBack"/>
      <w:bookmarkEnd w:id="0"/>
    </w:p>
    <w:p w:rsidR="00CA68EA" w:rsidRPr="008D63B9" w:rsidRDefault="00CA68EA" w:rsidP="00755A9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Názov verejného obstarávateľa / prijímateľa: </w:t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755A9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Sídlo verejného obstarávateľa / prijímateľa: </w:t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755A9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Predmet / názov zákazky: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Druh postupu</w:t>
      </w:r>
      <w:r w:rsidRPr="008D63B9">
        <w:rPr>
          <w:rStyle w:val="Odkaznapoznmkupodiarou"/>
          <w:rFonts w:ascii="Arial Narrow" w:hAnsi="Arial Narrow" w:cs="Times New Roman"/>
        </w:rPr>
        <w:footnoteReference w:id="1"/>
      </w:r>
      <w:r w:rsidRPr="008D63B9">
        <w:rPr>
          <w:rFonts w:ascii="Arial Narrow" w:hAnsi="Arial Narrow" w:cs="Times New Roman"/>
        </w:rPr>
        <w:t>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Označenie v Úradnom vestníku EÚ: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="007249A9"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Označenie vo Vestníku VO vedeného ÚVO:</w:t>
      </w:r>
      <w:r w:rsidR="007249A9"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Dátum a čas vyhodnotenia: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Miesto vyhodnotenia: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Prítomní členovia komisie</w:t>
      </w:r>
      <w:r w:rsidRPr="008D63B9">
        <w:rPr>
          <w:rStyle w:val="Odkaznapoznmkupodiarou"/>
          <w:rFonts w:ascii="Arial Narrow" w:hAnsi="Arial Narrow" w:cs="Times New Roman"/>
        </w:rPr>
        <w:footnoteReference w:id="2"/>
      </w:r>
      <w:r w:rsidRPr="008D63B9">
        <w:rPr>
          <w:rFonts w:ascii="Arial Narrow" w:hAnsi="Arial Narrow" w:cs="Times New Roman"/>
        </w:rPr>
        <w:t xml:space="preserve">: 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Predložené žiadosti o vysvetlenie podľa </w:t>
      </w:r>
      <w:r w:rsidRPr="008D63B9">
        <w:rPr>
          <w:rFonts w:ascii="Arial Narrow" w:hAnsi="Arial Narrow" w:cs="Times New Roman"/>
          <w:shd w:val="clear" w:color="auto" w:fill="FFFFFF" w:themeFill="background1"/>
        </w:rPr>
        <w:t>§ 48</w:t>
      </w:r>
      <w:r w:rsidRPr="008D63B9">
        <w:rPr>
          <w:rFonts w:ascii="Arial Narrow" w:hAnsi="Arial Narrow" w:cs="Times New Roman"/>
        </w:rPr>
        <w:t xml:space="preserve"> ZVO</w:t>
      </w:r>
      <w:r w:rsidRPr="008D63B9">
        <w:rPr>
          <w:rFonts w:ascii="Arial Narrow" w:hAnsi="Arial Narrow" w:cs="Times New Roman"/>
          <w:vertAlign w:val="superscript"/>
        </w:rPr>
        <w:footnoteReference w:id="3"/>
      </w:r>
      <w:r w:rsidRPr="008D63B9">
        <w:rPr>
          <w:rFonts w:ascii="Arial Narrow" w:hAnsi="Arial Narrow" w:cs="Times New Roman"/>
        </w:rPr>
        <w:t>:</w:t>
      </w:r>
      <w:r w:rsidR="007249A9"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Zoznam uchádzačov / záujemcov</w:t>
      </w:r>
      <w:r w:rsidRPr="008D63B9">
        <w:rPr>
          <w:rFonts w:ascii="Arial Narrow" w:hAnsi="Arial Narrow" w:cs="Times New Roman"/>
          <w:vertAlign w:val="superscript"/>
        </w:rPr>
        <w:footnoteReference w:id="4"/>
      </w:r>
      <w:r w:rsidRPr="008D63B9">
        <w:rPr>
          <w:rFonts w:ascii="Arial Narrow" w:hAnsi="Arial Narrow" w:cs="Times New Roman"/>
        </w:rPr>
        <w:t>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Vyhodnotenie splnenia podmienok účasti: </w:t>
      </w:r>
    </w:p>
    <w:tbl>
      <w:tblPr>
        <w:tblStyle w:val="Mriekatabukysvetl1"/>
        <w:tblW w:w="906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2673"/>
        <w:gridCol w:w="1580"/>
        <w:gridCol w:w="1701"/>
        <w:gridCol w:w="1842"/>
      </w:tblGrid>
      <w:tr w:rsidR="00CA68EA" w:rsidRPr="008D63B9" w:rsidTr="00755A96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Uchádzač/</w:t>
            </w:r>
          </w:p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Záujemca</w:t>
            </w:r>
          </w:p>
        </w:tc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Záver posúdenia</w:t>
            </w:r>
          </w:p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(napr. splnil/nesplnil/na vysvetlenie, doplnenie)</w:t>
            </w:r>
          </w:p>
        </w:tc>
      </w:tr>
      <w:tr w:rsidR="00CA68EA" w:rsidRPr="008D63B9" w:rsidTr="00755A96">
        <w:tc>
          <w:tcPr>
            <w:tcW w:w="1271" w:type="dxa"/>
            <w:vMerge w:val="restart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Uchádzač 1</w:t>
            </w: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Technická. alebo odborná spôsobilosť § 34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 w:val="restart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Uchádzač 2</w:t>
            </w: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Technická alebo odborná spôsobilosť § 34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80" w:line="288" w:lineRule="auto"/>
        <w:ind w:left="357" w:hanging="357"/>
        <w:contextualSpacing w:val="0"/>
        <w:rPr>
          <w:rFonts w:ascii="Arial Narrow" w:hAnsi="Arial Narrow"/>
        </w:rPr>
      </w:pPr>
      <w:r w:rsidRPr="008D63B9">
        <w:rPr>
          <w:rFonts w:ascii="Arial Narrow" w:hAnsi="Arial Narrow"/>
        </w:rPr>
        <w:t>Zoznam záujemcov</w:t>
      </w:r>
      <w:r w:rsidRPr="008D63B9" w:rsidDel="00216C31">
        <w:rPr>
          <w:rFonts w:ascii="Arial Narrow" w:hAnsi="Arial Narrow"/>
        </w:rPr>
        <w:t xml:space="preserve"> </w:t>
      </w:r>
      <w:r w:rsidRPr="008D63B9">
        <w:rPr>
          <w:rFonts w:ascii="Arial Narrow" w:hAnsi="Arial Narrow"/>
        </w:rPr>
        <w:t>/ uchádzačov, ktorí budú vyzvaní na vysvetlenie / doplnenie podľa § 40 ods. 4 ZVO: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80" w:line="288" w:lineRule="auto"/>
        <w:ind w:left="357" w:hanging="357"/>
        <w:contextualSpacing w:val="0"/>
        <w:rPr>
          <w:rFonts w:ascii="Arial Narrow" w:hAnsi="Arial Narrow"/>
        </w:rPr>
      </w:pPr>
      <w:r w:rsidRPr="008D63B9">
        <w:rPr>
          <w:rFonts w:ascii="Arial Narrow" w:hAnsi="Arial Narrow"/>
        </w:rPr>
        <w:lastRenderedPageBreak/>
        <w:t xml:space="preserve">Zoznam vylúčených uchádzačov / záujemcov s uvedením dôvodu ich vylúčenia: 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80" w:line="288" w:lineRule="auto"/>
        <w:ind w:left="357" w:hanging="357"/>
        <w:contextualSpacing w:val="0"/>
        <w:jc w:val="both"/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Zoznam vybratých záujemcov, resp. záujemcov, ktorí budú vyzvaní na predloženie ponuky </w:t>
      </w:r>
      <w:r w:rsidR="007B4FC4" w:rsidRPr="008D63B9">
        <w:rPr>
          <w:rFonts w:ascii="Arial Narrow" w:hAnsi="Arial Narrow"/>
        </w:rPr>
        <w:t> a </w:t>
      </w:r>
      <w:r w:rsidRPr="008D63B9">
        <w:rPr>
          <w:rFonts w:ascii="Arial Narrow" w:hAnsi="Arial Narrow"/>
        </w:rPr>
        <w:t>dôvody ich výberu v užšej súťaži</w:t>
      </w:r>
      <w:r w:rsidRPr="008D63B9">
        <w:rPr>
          <w:rStyle w:val="Odkaznapoznmkupodiarou"/>
          <w:rFonts w:ascii="Arial Narrow" w:hAnsi="Arial Narrow"/>
        </w:rPr>
        <w:footnoteReference w:id="5"/>
      </w:r>
      <w:r w:rsidRPr="008D63B9">
        <w:rPr>
          <w:rFonts w:ascii="Arial Narrow" w:hAnsi="Arial Narrow"/>
        </w:rPr>
        <w:t xml:space="preserve"> a v rokovacom konaní so zverejnením</w:t>
      </w:r>
      <w:r w:rsidRPr="008D63B9">
        <w:rPr>
          <w:rStyle w:val="Odkaznapoznmkupodiarou"/>
          <w:rFonts w:ascii="Arial Narrow" w:hAnsi="Arial Narrow"/>
        </w:rPr>
        <w:footnoteReference w:id="6"/>
      </w:r>
      <w:r w:rsidRPr="008D63B9">
        <w:rPr>
          <w:rFonts w:ascii="Arial Narrow" w:hAnsi="Arial Narrow"/>
        </w:rPr>
        <w:t>: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jc w:val="both"/>
        <w:rPr>
          <w:rFonts w:ascii="Arial Narrow" w:hAnsi="Arial Narrow"/>
        </w:rPr>
      </w:pPr>
      <w:r w:rsidRPr="008D63B9">
        <w:rPr>
          <w:rFonts w:ascii="Arial Narrow" w:hAnsi="Arial Narrow"/>
        </w:rPr>
        <w:t>Zoznam záujemcov, ktorí nebudú vyzvaní na predloženie ponuky alebo na rokovanie s uvedením dôvodu</w:t>
      </w:r>
      <w:r w:rsidRPr="008D63B9">
        <w:rPr>
          <w:rStyle w:val="Odkaznapoznmkupodiarou"/>
          <w:rFonts w:ascii="Arial Narrow" w:hAnsi="Arial Narrow"/>
        </w:rPr>
        <w:footnoteReference w:id="7"/>
      </w:r>
      <w:r w:rsidRPr="008D63B9">
        <w:rPr>
          <w:rFonts w:ascii="Arial Narrow" w:hAnsi="Arial Narrow"/>
        </w:rPr>
        <w:t>:</w:t>
      </w:r>
    </w:p>
    <w:p w:rsidR="00CA68EA" w:rsidRPr="008D63B9" w:rsidRDefault="00CA68EA" w:rsidP="00CA68EA">
      <w:pPr>
        <w:tabs>
          <w:tab w:val="left" w:pos="1740"/>
        </w:tabs>
        <w:jc w:val="both"/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Členovia komisie na vyhodnotenie splnenia podmienok účasti vyhlasujú, že táto zápisnica z vyhodnotenia podmienok účasti zodpovedá skutočnosti, čo potvrdzujú svojim podpisom </w:t>
      </w:r>
      <w:r w:rsidR="007B4FC4" w:rsidRPr="008D63B9">
        <w:rPr>
          <w:rFonts w:ascii="Arial Narrow" w:hAnsi="Arial Narrow"/>
        </w:rPr>
        <w:t>na </w:t>
      </w:r>
      <w:r w:rsidRPr="008D63B9">
        <w:rPr>
          <w:rFonts w:ascii="Arial Narrow" w:hAnsi="Arial Narrow"/>
        </w:rPr>
        <w:t>prezenčnej listine, ktorá tvorí neoddeliteľnú prílohu č. 1 tejto zápisnice.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>Mená a podpisy členov komisie: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>.............................................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>.............................................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Miesto a dátum vypracovania zápisnice: </w:t>
      </w:r>
    </w:p>
    <w:p w:rsidR="00CA68EA" w:rsidRPr="008D63B9" w:rsidRDefault="00CA68EA" w:rsidP="00CA68EA">
      <w:pPr>
        <w:tabs>
          <w:tab w:val="left" w:pos="1740"/>
        </w:tabs>
        <w:spacing w:after="120" w:line="240" w:lineRule="auto"/>
        <w:rPr>
          <w:rFonts w:ascii="Arial Narrow" w:hAnsi="Arial Narrow"/>
          <w:b/>
        </w:rPr>
      </w:pPr>
    </w:p>
    <w:p w:rsidR="00CA68EA" w:rsidRPr="008D63B9" w:rsidRDefault="00CA68EA" w:rsidP="00CA68EA">
      <w:pPr>
        <w:tabs>
          <w:tab w:val="left" w:pos="1134"/>
        </w:tabs>
        <w:spacing w:after="120" w:line="240" w:lineRule="auto"/>
        <w:ind w:left="1418" w:hanging="1418"/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Prílohy: </w:t>
      </w:r>
      <w:r w:rsidRPr="008D63B9">
        <w:rPr>
          <w:rFonts w:ascii="Arial Narrow" w:hAnsi="Arial Narrow"/>
        </w:rPr>
        <w:tab/>
        <w:t xml:space="preserve">1. </w:t>
      </w:r>
      <w:r w:rsidRPr="008D63B9">
        <w:rPr>
          <w:rFonts w:ascii="Arial Narrow" w:hAnsi="Arial Narrow"/>
        </w:rPr>
        <w:tab/>
        <w:t>Prezenčná listina</w:t>
      </w:r>
    </w:p>
    <w:p w:rsidR="00CA68EA" w:rsidRPr="008D63B9" w:rsidRDefault="00CA68EA" w:rsidP="00CA68EA">
      <w:pPr>
        <w:tabs>
          <w:tab w:val="left" w:pos="1134"/>
          <w:tab w:val="left" w:pos="1740"/>
        </w:tabs>
        <w:spacing w:after="120" w:line="240" w:lineRule="auto"/>
        <w:ind w:left="1418" w:hanging="1418"/>
        <w:rPr>
          <w:rFonts w:ascii="Arial Narrow" w:hAnsi="Arial Narrow"/>
        </w:rPr>
      </w:pPr>
      <w:r w:rsidRPr="008D63B9">
        <w:rPr>
          <w:rFonts w:ascii="Arial Narrow" w:hAnsi="Arial Narrow"/>
        </w:rPr>
        <w:tab/>
        <w:t xml:space="preserve">2. </w:t>
      </w:r>
      <w:r w:rsidRPr="008D63B9">
        <w:rPr>
          <w:rFonts w:ascii="Arial Narrow" w:hAnsi="Arial Narrow"/>
        </w:rPr>
        <w:tab/>
      </w:r>
      <w:r w:rsidR="00755A96">
        <w:rPr>
          <w:rFonts w:ascii="Arial Narrow" w:hAnsi="Arial Narrow"/>
        </w:rPr>
        <w:t>H</w:t>
      </w:r>
      <w:r w:rsidRPr="008D63B9">
        <w:rPr>
          <w:rFonts w:ascii="Arial Narrow" w:hAnsi="Arial Narrow"/>
        </w:rPr>
        <w:t>odnotiaci hárok z posúdenia splnenia kritérií na obmedzenie počtu uchádzačov pri užšej súťaži</w:t>
      </w:r>
      <w:r w:rsidR="00755A96">
        <w:rPr>
          <w:rFonts w:ascii="Arial Narrow" w:hAnsi="Arial Narrow"/>
        </w:rPr>
        <w:t xml:space="preserve"> (resp. iný dôkaz o posúdení)</w:t>
      </w:r>
    </w:p>
    <w:p w:rsidR="00CA68EA" w:rsidRPr="008D63B9" w:rsidRDefault="00CA68EA" w:rsidP="00CA68EA">
      <w:pPr>
        <w:tabs>
          <w:tab w:val="left" w:pos="1134"/>
        </w:tabs>
        <w:spacing w:after="120" w:line="240" w:lineRule="auto"/>
        <w:rPr>
          <w:rFonts w:ascii="Arial Narrow" w:hAnsi="Arial Narrow"/>
        </w:rPr>
      </w:pPr>
      <w:r w:rsidRPr="008D63B9">
        <w:rPr>
          <w:rFonts w:ascii="Arial Narrow" w:hAnsi="Arial Narrow"/>
        </w:rPr>
        <w:tab/>
        <w:t xml:space="preserve">3. </w:t>
      </w:r>
      <w:r w:rsidRPr="008D63B9">
        <w:rPr>
          <w:rFonts w:ascii="Arial Narrow" w:hAnsi="Arial Narrow"/>
        </w:rPr>
        <w:tab/>
        <w:t>Ďalšie (napr. žiadosť o vysvetlenie / doplnenie; predložené vysvetlenie / doplnenie</w:t>
      </w:r>
      <w:r w:rsidR="00755A96">
        <w:rPr>
          <w:rFonts w:ascii="Arial Narrow" w:hAnsi="Arial Narrow"/>
        </w:rPr>
        <w:t xml:space="preserve">, vrátane </w:t>
      </w:r>
      <w:r w:rsidR="00755A96">
        <w:rPr>
          <w:rFonts w:ascii="Arial Narrow" w:hAnsi="Arial Narrow"/>
        </w:rPr>
        <w:tab/>
      </w:r>
      <w:r w:rsidR="00755A96">
        <w:rPr>
          <w:rFonts w:ascii="Arial Narrow" w:hAnsi="Arial Narrow"/>
        </w:rPr>
        <w:tab/>
        <w:t>poštovných dokladov o odoslaní a pod.</w:t>
      </w:r>
      <w:r w:rsidRPr="008D63B9">
        <w:rPr>
          <w:rFonts w:ascii="Arial Narrow" w:hAnsi="Arial Narrow"/>
        </w:rPr>
        <w:t>)</w:t>
      </w:r>
    </w:p>
    <w:p w:rsidR="00CA68EA" w:rsidRPr="008D63B9" w:rsidRDefault="00CA68EA" w:rsidP="00CA68EA">
      <w:pPr>
        <w:tabs>
          <w:tab w:val="left" w:pos="1740"/>
        </w:tabs>
        <w:spacing w:after="120" w:line="240" w:lineRule="auto"/>
        <w:rPr>
          <w:rFonts w:ascii="Arial Narrow" w:hAnsi="Arial Narrow"/>
        </w:rPr>
      </w:pPr>
    </w:p>
    <w:p w:rsidR="00CA68EA" w:rsidRPr="008D63B9" w:rsidRDefault="00CA68EA" w:rsidP="00CA68EA">
      <w:pPr>
        <w:tabs>
          <w:tab w:val="left" w:pos="1740"/>
        </w:tabs>
        <w:spacing w:after="120" w:line="240" w:lineRule="auto"/>
        <w:rPr>
          <w:rFonts w:ascii="Arial Narrow" w:hAnsi="Arial Narrow"/>
        </w:rPr>
      </w:pP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</w:p>
    <w:p w:rsidR="00CA68EA" w:rsidRPr="008D63B9" w:rsidRDefault="00CA68EA" w:rsidP="00CA68EA">
      <w:pPr>
        <w:tabs>
          <w:tab w:val="left" w:pos="1740"/>
        </w:tabs>
        <w:jc w:val="both"/>
        <w:rPr>
          <w:rFonts w:ascii="Arial Narrow" w:hAnsi="Arial Narrow"/>
        </w:rPr>
      </w:pPr>
      <w:r w:rsidRPr="008D63B9">
        <w:rPr>
          <w:rFonts w:ascii="Arial Narrow" w:hAnsi="Arial Narrow"/>
          <w:b/>
        </w:rPr>
        <w:t>Upozornenie:</w:t>
      </w:r>
      <w:r w:rsidRPr="008D63B9">
        <w:rPr>
          <w:rFonts w:ascii="Arial Narrow" w:hAnsi="Arial Narrow"/>
        </w:rPr>
        <w:t xml:space="preserve"> V zápisnici alebo v prílohe k zápisnici je potrebné uviesť všetky situácie, ktorými sa prijímateľ zaoberal a vysvetliť, ako sa s nimi vysporiadal, napr. uviesť zdôvodnenie, prečo požiadal o vysvetlenie (napr. čestného vyhlásenia), v prípade </w:t>
      </w:r>
      <w:proofErr w:type="spellStart"/>
      <w:r w:rsidRPr="008D63B9">
        <w:rPr>
          <w:rFonts w:ascii="Arial Narrow" w:hAnsi="Arial Narrow"/>
        </w:rPr>
        <w:t>neakceptácie</w:t>
      </w:r>
      <w:proofErr w:type="spellEnd"/>
      <w:r w:rsidRPr="008D63B9">
        <w:rPr>
          <w:rFonts w:ascii="Arial Narrow" w:hAnsi="Arial Narrow"/>
        </w:rPr>
        <w:t xml:space="preserve"> niektorého z dokumentov uviesť, prečo nepožiadal záujemcu / uchádzača o vysvetlenie a pod.</w:t>
      </w:r>
    </w:p>
    <w:p w:rsidR="006506AD" w:rsidRPr="008D63B9" w:rsidRDefault="006506AD">
      <w:pPr>
        <w:rPr>
          <w:rFonts w:ascii="Arial Narrow" w:hAnsi="Arial Narrow"/>
        </w:rPr>
      </w:pPr>
    </w:p>
    <w:sectPr w:rsidR="006506AD" w:rsidRPr="008D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C5" w:rsidRDefault="001250C5" w:rsidP="00CA68EA">
      <w:pPr>
        <w:spacing w:after="0" w:line="240" w:lineRule="auto"/>
      </w:pPr>
      <w:r>
        <w:separator/>
      </w:r>
    </w:p>
  </w:endnote>
  <w:endnote w:type="continuationSeparator" w:id="0">
    <w:p w:rsidR="001250C5" w:rsidRDefault="001250C5" w:rsidP="00CA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C5" w:rsidRDefault="001250C5" w:rsidP="00CA68EA">
      <w:pPr>
        <w:spacing w:after="0" w:line="240" w:lineRule="auto"/>
      </w:pPr>
      <w:r>
        <w:separator/>
      </w:r>
    </w:p>
  </w:footnote>
  <w:footnote w:type="continuationSeparator" w:id="0">
    <w:p w:rsidR="001250C5" w:rsidRDefault="001250C5" w:rsidP="00CA68EA">
      <w:pPr>
        <w:spacing w:after="0" w:line="240" w:lineRule="auto"/>
      </w:pPr>
      <w:r>
        <w:continuationSeparator/>
      </w:r>
    </w:p>
  </w:footnote>
  <w:footnote w:id="1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</w:t>
      </w:r>
      <w:r w:rsidRPr="007249A9">
        <w:rPr>
          <w:rFonts w:cs="Times New Roman"/>
          <w:color w:val="auto"/>
          <w:sz w:val="18"/>
          <w:szCs w:val="18"/>
        </w:rPr>
        <w:t>Uvedú sa mená, alebo odkaz na prezenčnú listinu, ktorá je prílohou zápisnice</w:t>
      </w:r>
    </w:p>
  </w:footnote>
  <w:footnote w:id="3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</w:t>
      </w:r>
      <w:r w:rsidRPr="007249A9">
        <w:rPr>
          <w:rFonts w:cs="Times New Roman"/>
          <w:color w:val="auto"/>
          <w:sz w:val="18"/>
          <w:szCs w:val="18"/>
        </w:rPr>
        <w:t>Uvedie sa stručný prehľad žiadostí o vysvetlenie (ak relevantné)</w:t>
      </w:r>
    </w:p>
  </w:footnote>
  <w:footnote w:id="4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</w:t>
      </w:r>
      <w:r w:rsidRPr="007249A9">
        <w:rPr>
          <w:rFonts w:cs="Times New Roman"/>
          <w:color w:val="auto"/>
          <w:sz w:val="18"/>
          <w:szCs w:val="18"/>
        </w:rPr>
        <w:t>Pojem záujemca je relevantný napr. v užších súťažiach, rokovacieho konania so zverejnením a pod. Uvádza sa obchodné meno / názov uchádzača, záujemcu a sídlo / miesto podnikania.</w:t>
      </w:r>
    </w:p>
  </w:footnote>
  <w:footnote w:id="5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</w:t>
      </w:r>
      <w:r w:rsidRPr="007249A9">
        <w:rPr>
          <w:rFonts w:cs="Times New Roman"/>
          <w:color w:val="auto"/>
          <w:sz w:val="18"/>
          <w:szCs w:val="18"/>
        </w:rPr>
        <w:t>Uvedie sa v prílohe k zápisnici, hodnotenie splnenia kritérií na obmedzenie počtu záujemcov vo forme hodnotiaceho hárku, z ktorého bude zrejmé najmä to, ako sa posudzoval každý záujemcom predložený doklad a ako toto posúdenie ovplyvnilo konečný výsledok celkového hodnotenia všetkých žiadostí o účasť.</w:t>
      </w:r>
    </w:p>
  </w:footnote>
  <w:footnote w:id="6">
    <w:p w:rsidR="00CA68EA" w:rsidRPr="007249A9" w:rsidRDefault="00CA68EA" w:rsidP="00CA68E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</w:t>
      </w:r>
      <w:r w:rsidRPr="007249A9">
        <w:rPr>
          <w:rFonts w:cs="Times New Roman"/>
          <w:color w:val="auto"/>
          <w:sz w:val="18"/>
          <w:szCs w:val="18"/>
        </w:rPr>
        <w:t>Použije sa v prípade užšej súťaže, alebo rokovacieho konania so zverejnením</w:t>
      </w:r>
    </w:p>
  </w:footnote>
  <w:footnote w:id="7">
    <w:p w:rsidR="00CA68EA" w:rsidRPr="007249A9" w:rsidRDefault="00CA68EA" w:rsidP="00CA68EA">
      <w:pPr>
        <w:pStyle w:val="Textpoznmkypodiarou"/>
        <w:ind w:left="0"/>
        <w:rPr>
          <w:rFonts w:cs="Times New Roman"/>
          <w:color w:val="auto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</w:t>
      </w:r>
      <w:r w:rsidRPr="007249A9">
        <w:rPr>
          <w:rFonts w:cs="Times New Roman"/>
          <w:color w:val="auto"/>
          <w:sz w:val="18"/>
          <w:szCs w:val="18"/>
        </w:rPr>
        <w:t>Použije sa v prípade užšej súťaže, alebo rokovacieho konania so zverejnením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B9" w:rsidRPr="008D63B9" w:rsidRDefault="008D63B9" w:rsidP="008D63B9">
    <w:pPr>
      <w:pStyle w:val="Nadpis2"/>
      <w:numPr>
        <w:ilvl w:val="0"/>
        <w:numId w:val="0"/>
      </w:numPr>
      <w:ind w:left="576" w:hanging="576"/>
      <w:rPr>
        <w:rFonts w:ascii="Arial Narrow" w:hAnsi="Arial Narrow"/>
        <w:color w:val="BFBFBF" w:themeColor="background1" w:themeShade="BF"/>
      </w:rPr>
    </w:pPr>
    <w:r w:rsidRPr="008D63B9">
      <w:rPr>
        <w:rFonts w:ascii="Arial Narrow" w:hAnsi="Arial Narrow"/>
        <w:color w:val="BFBFBF" w:themeColor="background1" w:themeShade="BF"/>
      </w:rPr>
      <w:t>Príručka k procesu verejného obstarávania</w:t>
    </w:r>
    <w:r w:rsidR="00882C61">
      <w:rPr>
        <w:rFonts w:ascii="Arial Narrow" w:hAnsi="Arial Narrow"/>
        <w:color w:val="BFBFBF" w:themeColor="background1" w:themeShade="BF"/>
      </w:rPr>
      <w:t xml:space="preserve">, verzia </w:t>
    </w:r>
    <w:r w:rsidR="00EF788B">
      <w:rPr>
        <w:rFonts w:ascii="Arial Narrow" w:hAnsi="Arial Narrow"/>
        <w:color w:val="BFBFBF" w:themeColor="background1" w:themeShade="BF"/>
      </w:rPr>
      <w:t>3.0</w:t>
    </w:r>
    <w:r w:rsidRPr="008D63B9">
      <w:rPr>
        <w:rFonts w:ascii="Arial Narrow" w:hAnsi="Arial Narrow"/>
        <w:color w:val="BFBFBF" w:themeColor="background1" w:themeShade="BF"/>
      </w:rPr>
      <w:t xml:space="preserve">                      </w:t>
    </w:r>
    <w:r w:rsidR="002E4768">
      <w:rPr>
        <w:rFonts w:ascii="Arial Narrow" w:hAnsi="Arial Narrow"/>
        <w:color w:val="BFBFBF" w:themeColor="background1" w:themeShade="BF"/>
      </w:rPr>
      <w:t xml:space="preserve">                    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EA"/>
    <w:rsid w:val="000C105E"/>
    <w:rsid w:val="000F30A4"/>
    <w:rsid w:val="001250C5"/>
    <w:rsid w:val="002E4768"/>
    <w:rsid w:val="00325730"/>
    <w:rsid w:val="0034187B"/>
    <w:rsid w:val="004F1FAA"/>
    <w:rsid w:val="006506AD"/>
    <w:rsid w:val="007249A9"/>
    <w:rsid w:val="00727AFE"/>
    <w:rsid w:val="00755A96"/>
    <w:rsid w:val="007B4FC4"/>
    <w:rsid w:val="007F53F5"/>
    <w:rsid w:val="00882C61"/>
    <w:rsid w:val="008A62FB"/>
    <w:rsid w:val="008D63B9"/>
    <w:rsid w:val="00910E70"/>
    <w:rsid w:val="00943696"/>
    <w:rsid w:val="00977476"/>
    <w:rsid w:val="00A273FA"/>
    <w:rsid w:val="00B26050"/>
    <w:rsid w:val="00BA3B90"/>
    <w:rsid w:val="00BD1AC5"/>
    <w:rsid w:val="00CA68EA"/>
    <w:rsid w:val="00E3299F"/>
    <w:rsid w:val="00E86048"/>
    <w:rsid w:val="00EF1F19"/>
    <w:rsid w:val="00EF788B"/>
    <w:rsid w:val="00F73B8A"/>
    <w:rsid w:val="00F748A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BF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8E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68E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68E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68E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68E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A68E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68E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68E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68E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68E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68E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A68E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A68E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A68E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A68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68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A68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A68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A68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A68E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CA68E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A68E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A68E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A68E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CA6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B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F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D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63B9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D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63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2016-10-24T11:52:00Z</dcterms:created>
  <dcterms:modified xsi:type="dcterms:W3CDTF">2021-01-21T08:58:00Z</dcterms:modified>
</cp:coreProperties>
</file>